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BF38">
      <w:pPr>
        <w:widowControl/>
        <w:ind w:firstLine="643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  <w:bookmarkStart w:id="0" w:name="_GoBack"/>
      <w:bookmarkEnd w:id="0"/>
    </w:p>
    <w:p w14:paraId="43E6E4B8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2025年汝城县国有企业公开招聘工作人员计划岗位信息表</w:t>
      </w:r>
    </w:p>
    <w:p w14:paraId="409685C1">
      <w:pPr>
        <w:pStyle w:val="3"/>
        <w:ind w:left="840" w:hanging="420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4"/>
        <w:tblW w:w="139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27"/>
        <w:gridCol w:w="883"/>
        <w:gridCol w:w="1350"/>
        <w:gridCol w:w="741"/>
        <w:gridCol w:w="792"/>
        <w:gridCol w:w="734"/>
        <w:gridCol w:w="566"/>
        <w:gridCol w:w="2584"/>
        <w:gridCol w:w="3450"/>
        <w:gridCol w:w="1174"/>
      </w:tblGrid>
      <w:tr w14:paraId="628F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B7B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647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E08F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F3D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7DB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年龄上限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37E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学历下限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045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学位下限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BCB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专业要求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826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其他要求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F2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681E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068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01B58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汝城县水电有限责任公司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745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生产科工作人员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C79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6FBC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B08B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7443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D8C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能源与动力工程（水动方向）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3415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1CAF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43B1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服务期5年，符合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  <w:lang w:bidi="ar"/>
              </w:rPr>
              <w:t>《2025年汝城县全职引进高层次和急需紧缺人才需求目录》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要求的，可享受相关政策待遇。</w:t>
            </w:r>
          </w:p>
          <w:p w14:paraId="08352CA4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2297CFCB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9760A52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3F2CE9C2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10290D98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1E8A18F3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3C357E40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3FB5C914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59D2560E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60875AF6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5875A7B7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3632C1B6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2A64B167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服务期5年，符合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  <w:lang w:bidi="ar"/>
              </w:rPr>
              <w:t>《2025年汝城县全职引进高层次和急需紧缺人才需求目录》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要求的，可享受相关政策待遇。</w:t>
            </w:r>
          </w:p>
          <w:p w14:paraId="7F8BCB07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581B8F9C"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7E79428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1411FCC4"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6AE3D289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038E1AB"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4C7677C4"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0A833AE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42EA9828"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4C2A4E0F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3A3867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服务期5年，符合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  <w:lang w:bidi="ar"/>
              </w:rPr>
              <w:t>《2025年汝城县全职引进高层次和急需紧缺人才需求目录》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要求的，可享受相关政策待遇。</w:t>
            </w:r>
          </w:p>
        </w:tc>
      </w:tr>
      <w:tr w14:paraId="51F8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E6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22D19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204C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新能源工作人员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959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DE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B06D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9951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41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电气工程及自动化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8CD3E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9ADB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09D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5D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2240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7708F7E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790165A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4669E42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462BF1EC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湖南汝城投资发展集团有限公司</w:t>
            </w:r>
          </w:p>
          <w:p w14:paraId="2344C2C7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0188E0E5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D935184"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10863749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7205DF15"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31AD6E41">
            <w:pPr>
              <w:pStyle w:val="2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2800B094"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B346D1B">
            <w:pPr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湖南汝城投资发展集团有限公司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56C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汝城文体旅游投资发展有限公司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4B25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策划专员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421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6EB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B2E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563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D97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中国语言文学类、新闻传播学类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D1381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2年及以上文旅类企业策划工作经验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569F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9C7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96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2C7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81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960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营销专员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DD7C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30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EF3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B8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263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工商管理、市场营销、旅游管理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EC57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2年及以上文旅类企业营销工作经验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63E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41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E2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13FD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B4C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123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办公室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职员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9A0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93C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F603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13E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C6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中国语言文学类、新闻传播学类、工商管理类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6A73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3E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1A2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1B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85E5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E6AB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433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景区（酒店）管理人员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AB4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3C4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ABD1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A24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AC9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旅游管理、文化产业管理、市场营销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3C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4A5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8A3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72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89E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2AB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湖南通广建设工程有限公司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5D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工程造价人员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E2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ED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22D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4FC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学士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FCC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土木工程、工程管理、工程造价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EEAA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1.有5年及以上建筑施工企业成本控制相应工作经验；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2.具备土建类中级及以上职称或一级造价工程师的,年龄放宽至40周岁。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76C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773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E20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DDD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B59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AD6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职员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FD3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4B1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FD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C25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ED87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会计学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财务管理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审计学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财务会计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教育、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税务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硕士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670F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1.持有会计初级（含）以上专业职称证书（若持有会计中级（含）以上专业职称证书可放宽到40周岁）；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2.具有3年以上财务、审计相关工作经验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B51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5DF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79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299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汝城县顺兴投资</w:t>
            </w:r>
          </w:p>
          <w:p w14:paraId="70C604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297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工程造价管理岗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A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C3F8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DD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254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66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土木工程、建筑学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7BB1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1.具有3年及以上建筑施工企业成本控制、预结算编制工作经验；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2.具备土建类中级及以上职称或一级造价工程师的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年龄放宽至40周岁。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F01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554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4D3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DE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F8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财务管理岗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97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103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15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788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4E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会计学、财务管理、税收学、审计学、金融学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F893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1.持有会计初级（含）以上专业职称证书（若持有会计中级（含）以上专业职称证书可放宽到40周岁）；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2.具有3年以上相关工作经验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0D39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429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138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31D0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E88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融资管理岗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6D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E57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61A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E54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901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金融学、金融工程、投资学、经济与金融、金融审计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国民经济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、企业经济学、产业经济学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BE300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1.具有3年以上相关经验；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2.硕士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研究生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年龄可放宽至40周岁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3C4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190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5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EF9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汝城县顺兴投资</w:t>
            </w:r>
          </w:p>
          <w:p w14:paraId="14E96D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7A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环境工程管理岗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74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B86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525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84EB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3EE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本科：环境工程、水质科学与技术、环境科学与工程、环境科学、环境生态工程、资源环境科学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研究生：环境科学与工程类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2EEC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1.具有2年及以上污水处理相关工作经验；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2.具有中级及以上环境工程师职称的，年龄放宽至40周岁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047D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9F6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7D7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E0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BB4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文字综合岗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3B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77DD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5DC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065B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700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中国语言文学类；新闻传播学类；公共管理学类；哲学类；政治学类；管理科学与工程类；计算机类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C1C8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39C9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052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BA4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73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E1D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招商管理岗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D2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577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644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5D9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0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财政、经济、贸易类；金融学类；管理科学与工程类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7554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能够适应经常出差或外派其他城市负责招商协调等工作。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20B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132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8F8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8B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031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人力资源管理岗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B8C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089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9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C7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01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财政、经济、贸易类；金融学类；工商管理类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B719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DCD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CDE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00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8A6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BF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资产运营管理岗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156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0D9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5D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992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FF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土建类；管理科学与工程类；工商管理类；财政、经济、贸易类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6C26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68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EA3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5F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1910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2125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2204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01F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CF2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35岁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E8C2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39A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-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A2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38D4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限当前在汝城县县内党政机关、行政事业单位、国有企业工作且有一年以上工作经历的临聘人员或劳务派遣人员，以及社区工作人员报考</w:t>
            </w:r>
          </w:p>
        </w:tc>
        <w:tc>
          <w:tcPr>
            <w:tcW w:w="1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3A1D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0F2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BA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10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F99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33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CE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C6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14A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3BB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5B76E3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41D41"/>
    <w:rsid w:val="02B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2025-06-20T08:33:00Z</dcterms:created>
  <dc:creator>哔哔叭吧~~</dc:creator>
  <cp:lastModifiedBy>哔哔叭吧~~</cp:lastModifiedBy>
  <dcterms:modified xsi:type="dcterms:W3CDTF">2025-06-20T08:35:05Z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DD89566066E348609B70FE36883C8E4D_11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